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30E6D950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4B5350">
        <w:rPr>
          <w:rFonts w:ascii="Times New Roman" w:eastAsia="Times New Roman" w:hAnsi="Times New Roman" w:cs="Times New Roman"/>
          <w:b/>
          <w:sz w:val="24"/>
          <w:szCs w:val="24"/>
        </w:rPr>
        <w:t xml:space="preserve">birželio </w:t>
      </w:r>
      <w:r w:rsidR="001B044C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B348D8" w14:textId="31867C41" w:rsidR="00744D4C" w:rsidRDefault="00744D4C"/>
    <w:p w14:paraId="79B62376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(1-T-215).</w:t>
      </w:r>
    </w:p>
    <w:p w14:paraId="5B7B71D5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2. Dėl Anykščių rajono savivaldybės tarybos 2006 m. rugsėjo 28 d. sprendimo Nr.TS-247 „ Dėl Anykščių rajono savivaldybės administracijos direktoriaus rezervo lėšų naudojimo tvarkos aprašo patvirtinimo“ pakeitimo (1-T-226). </w:t>
      </w:r>
    </w:p>
    <w:p w14:paraId="29CADDE9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66AFEBD7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3. Dėl Anykščių rajono savivaldybės tarybos 2020 m. gruodžio 29 d. sprendimo Nr. 1-TS-368 „Dėl delegavimo į Utenos regiono integruotos teritorijų vystymo programos įgyvendinimo koordinavimo darbo grupę“ pakeitimo (1-T-240). </w:t>
      </w:r>
    </w:p>
    <w:p w14:paraId="05F779CA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 – Jolanta Jucevičienė</w:t>
      </w:r>
    </w:p>
    <w:p w14:paraId="0207F654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tarybos 2015 m. kovo 26 d. sprendimo Nr. 1-TS-88 „Dėl Anykščių rajono savivaldybės tarybos veiklos reglamento patvirtinimo“ pakeitimo (1-T-242).</w:t>
      </w:r>
    </w:p>
    <w:p w14:paraId="0681B3F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Pranešėjas </w:t>
      </w:r>
      <w:r w:rsidRPr="00A86B18">
        <w:rPr>
          <w:rFonts w:ascii="Segoe UI Historic" w:eastAsia="Calibri" w:hAnsi="Segoe UI Historic" w:cs="Segoe UI Historic"/>
          <w:b/>
          <w:bCs/>
          <w:sz w:val="24"/>
          <w:szCs w:val="24"/>
        </w:rPr>
        <w:t>–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Marijus </w:t>
      </w:r>
      <w:proofErr w:type="spellStart"/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Paužuolis</w:t>
      </w:r>
      <w:proofErr w:type="spellEnd"/>
    </w:p>
    <w:p w14:paraId="38E27842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 rajono savivaldybės gaisrų prevencijos 2022–2024 metų programos patvirtinimo (1-T-238). </w:t>
      </w:r>
    </w:p>
    <w:p w14:paraId="632C3ECD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 – Reda Kruopė</w:t>
      </w:r>
    </w:p>
    <w:p w14:paraId="3372304A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6. Dėl gyventojų iniciatyvų, skirtų gyvenamajai aplinkai gerinti, projektų idėjų atrankos ir finansavimo tvarkos aprašo patvirtinimo (1-T-239). </w:t>
      </w:r>
    </w:p>
    <w:p w14:paraId="3EB35D5A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 – Donata Sabaliauskaitė</w:t>
      </w:r>
    </w:p>
    <w:p w14:paraId="021110B4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7. Dėl Anykščių rajono savivaldybės saugomų gamtos paveldo objektų schemų patvirtinimo (1-T-216). </w:t>
      </w:r>
    </w:p>
    <w:p w14:paraId="63BA760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savivaldybės buitinių nuotekų valymo įrenginių įrengimo ir prisijungimo prie centralizuotų nuotekų surinkimo sistemų dalinio kompensavimo tvarkos aprašo patvirtinimo (1-T-243).</w:t>
      </w:r>
    </w:p>
    <w:p w14:paraId="034F8E18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Pranešėjas – Simas Aštrauskas</w:t>
      </w:r>
    </w:p>
    <w:p w14:paraId="1E0AF022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9.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(1-T-235). </w:t>
      </w:r>
    </w:p>
    <w:p w14:paraId="24AB11C9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Pranešėja – Asta </w:t>
      </w:r>
      <w:proofErr w:type="spellStart"/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Fallin</w:t>
      </w:r>
      <w:proofErr w:type="spellEnd"/>
    </w:p>
    <w:p w14:paraId="51D616C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 savivaldybės tarybos sprendimo 2014 m. kovo 27 d. Nr. 1-TS-129 „Dėl Liudvikos ir Stanislovo Didžiulių viešosios bibliotekos teikiamų paslaugų įkainių patvirtinimo“ pakeitimo (1-T-234).</w:t>
      </w:r>
    </w:p>
    <w:p w14:paraId="1D357497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 –Inga Radzevičienė</w:t>
      </w:r>
    </w:p>
    <w:p w14:paraId="26C68E96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11. Dėl gatvių pavadinimų suteikimo ir pakeitimo Anykščių rajono savivaldybės gyvenamosiose vietovėse (1-T-233). </w:t>
      </w:r>
    </w:p>
    <w:p w14:paraId="2A58E025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miesto teritorijos bendrojo plano keitimo pradžios ir planavimo tikslų nustatymo (1-T-237). </w:t>
      </w:r>
    </w:p>
    <w:p w14:paraId="2E9BA224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 – Daiva  Gasiūnienė</w:t>
      </w:r>
    </w:p>
    <w:p w14:paraId="23A8097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(1-T-236). </w:t>
      </w:r>
    </w:p>
    <w:p w14:paraId="00809BB0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E166E8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savivaldybės tarybos 2017 m. balandžio 27 d. sprendimo Nr. 1-TS-167 ,,Dėl Anykščių rajono savivaldybės vaikų lopšelių-darželių darbuotojų maitinimo“ pakeitimo (1-T-232). </w:t>
      </w:r>
    </w:p>
    <w:p w14:paraId="4235C66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tarybos 2013 m.  rugsėjo 26 d. sprendimo Nr. 1-TS-283 ,,Dėl Anykščių rajono mokyklų mokinių ir globos įstaigų gyventojų vežiojimo ir važiavimo išlaidų kompensavimo tvarkos aprašo patvirtinimo“ pakeitimo (1-T-241). </w:t>
      </w:r>
    </w:p>
    <w:p w14:paraId="2409F102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Pranešėja – Zita </w:t>
      </w:r>
      <w:proofErr w:type="spellStart"/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Vilkončienė</w:t>
      </w:r>
      <w:proofErr w:type="spellEnd"/>
    </w:p>
    <w:p w14:paraId="2C6F900D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rajono savivaldybei nuosavybės teise priklausančio turto perdavimo Anykščių rajono savivaldybės administracijai valdyti, naudoti ir disponuoti juo patikėjimo teise (1-T-217).</w:t>
      </w:r>
    </w:p>
    <w:p w14:paraId="4EF610A6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savivaldybei nuosavybės teise priklausančio turto perdavimo biudžetinėms įstaigoms valdyti, naudoti ir disponuoti juo patikėjimo teise (1-T-218). </w:t>
      </w:r>
    </w:p>
    <w:p w14:paraId="50E9868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18. Dėl turto perdavimo pagal panaudos sutartį Anykščių rajono savivaldybės visuomenės sveikatos biurui (1-T-219).</w:t>
      </w:r>
    </w:p>
    <w:p w14:paraId="29DB8553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19. Dėl turto perdavimo Anykščių rajono savivaldybės administracijai valdyti, naudoti ir disponuoti juo patikėjimo teise ir Anykščių rajono savivaldybės tarybos 2016 m. gegužės 26 d. sprendimo Nr. 1-TS-163 „Dėl turto perdavimo biudžetinei įstaigai Anykščių kultūros centrui" pakeitimo (1-T-220). </w:t>
      </w:r>
    </w:p>
    <w:p w14:paraId="65967A2C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20. Dėl Anykščių rajono savivaldybei nuosavybės teise priklausančio turto perdavimo Anykščių kūno kultūros ir sporto centrui valdyti, naudoti ir disponuoti juo patikėjimo teise (1-T-221). </w:t>
      </w:r>
    </w:p>
    <w:p w14:paraId="58D9CC97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21. Dėl sutikimo atlikti negyvenamųjų patalpų Puntuko g. 14-3 ir 14-4, </w:t>
      </w:r>
      <w:proofErr w:type="spellStart"/>
      <w:r w:rsidRPr="00A86B18">
        <w:rPr>
          <w:rFonts w:ascii="Times New Roman" w:eastAsia="Calibri" w:hAnsi="Times New Roman" w:cs="Times New Roman"/>
          <w:sz w:val="24"/>
          <w:szCs w:val="24"/>
        </w:rPr>
        <w:t>Šlavėnų</w:t>
      </w:r>
      <w:proofErr w:type="spellEnd"/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k., Anykščių r. sav. remontą (1-T-222). </w:t>
      </w:r>
    </w:p>
    <w:p w14:paraId="368A9832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22. Dėl sutikimo atlikti negyvenamųjų patalpų Šilelio g. 3, Naujųjų </w:t>
      </w:r>
      <w:proofErr w:type="spellStart"/>
      <w:r w:rsidRPr="00A86B18">
        <w:rPr>
          <w:rFonts w:ascii="Times New Roman" w:eastAsia="Calibri" w:hAnsi="Times New Roman" w:cs="Times New Roman"/>
          <w:sz w:val="24"/>
          <w:szCs w:val="24"/>
        </w:rPr>
        <w:t>Elmininkų</w:t>
      </w:r>
      <w:proofErr w:type="spellEnd"/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k., Anykščių r. sav. remontą (1-T-223). </w:t>
      </w:r>
    </w:p>
    <w:p w14:paraId="7DFD79BF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23. Dėl negyvenamųjų patalpų nuomos (1-T-224).</w:t>
      </w:r>
    </w:p>
    <w:p w14:paraId="00348E73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24. Dėl investavimo ir uždarosios akcinės bendrovės „Anykščių šiluma" įstatinio kapitalo didinimo (1-T-225). </w:t>
      </w:r>
    </w:p>
    <w:p w14:paraId="7B498134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25. Dėl Anykščių rajono savivaldybės tarybos 2020 m. liepos 30 d. sprendimo Nr. 1-TS-234 „Dėl turto perdavimo pagal panaudos sutartį Anykščių jaunimo klubui" pakeitimo (1-T-227). </w:t>
      </w:r>
    </w:p>
    <w:p w14:paraId="4DEEA745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26. Dėl bešeimininkio turto perėmimo Savivaldybės nuosavybėn ir jo perdavimo Anykščių rajono savivaldybės administracijai valdyti, naudoti ir disponuoti juo patikėjimo teise (1-T-228). </w:t>
      </w:r>
    </w:p>
    <w:p w14:paraId="5793E233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27. Dėl statinių perdavimo Anykščių rajono savivaldybės administracijai valdyti, naudoti ir disponuoti jais patikėjimo teise (1-T-229). </w:t>
      </w:r>
    </w:p>
    <w:p w14:paraId="5F599A17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28. Dėl turto perėmimo Savivaldybės nuosavybėn ir jo perdavimo valdyti, naudoti ir disponuoti juo patikėjimo teise ir sutikimo apmokėti žemės sklypo parengimo išlaidas (1-T-230). </w:t>
      </w:r>
    </w:p>
    <w:p w14:paraId="0B793CD9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29. Dėl socialinio būsto nuomos kaip savivaldybės būsto rinkos kaina (1-T-231). </w:t>
      </w:r>
    </w:p>
    <w:p w14:paraId="4520182A" w14:textId="77777777" w:rsidR="00A86B18" w:rsidRPr="00A86B18" w:rsidRDefault="00A86B18" w:rsidP="00A86B1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6B1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A86B18">
        <w:rPr>
          <w:rFonts w:ascii="Times New Roman" w:eastAsia="Calibri" w:hAnsi="Times New Roman" w:cs="Times New Roman"/>
          <w:b/>
          <w:bCs/>
          <w:sz w:val="24"/>
          <w:szCs w:val="24"/>
        </w:rPr>
        <w:t>Pranešėja – Vilma Vilkickaitė</w:t>
      </w:r>
    </w:p>
    <w:p w14:paraId="0F598CFA" w14:textId="77777777" w:rsidR="00A86B18" w:rsidRDefault="00A86B18"/>
    <w:sectPr w:rsidR="00A86B18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1DBED" w14:textId="77777777" w:rsidR="00DF443C" w:rsidRDefault="00DF443C">
      <w:pPr>
        <w:spacing w:after="0" w:line="240" w:lineRule="auto"/>
      </w:pPr>
      <w:r>
        <w:separator/>
      </w:r>
    </w:p>
  </w:endnote>
  <w:endnote w:type="continuationSeparator" w:id="0">
    <w:p w14:paraId="09147636" w14:textId="77777777" w:rsidR="00DF443C" w:rsidRDefault="00DF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81B2" w14:textId="77777777" w:rsidR="00DF443C" w:rsidRDefault="00DF443C">
      <w:pPr>
        <w:spacing w:after="0" w:line="240" w:lineRule="auto"/>
      </w:pPr>
      <w:r>
        <w:separator/>
      </w:r>
    </w:p>
  </w:footnote>
  <w:footnote w:type="continuationSeparator" w:id="0">
    <w:p w14:paraId="04B86C3A" w14:textId="77777777" w:rsidR="00DF443C" w:rsidRDefault="00DF4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DF443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DF443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2289C"/>
    <w:rsid w:val="001674EF"/>
    <w:rsid w:val="0017744E"/>
    <w:rsid w:val="001B044C"/>
    <w:rsid w:val="00302CE8"/>
    <w:rsid w:val="003C60D4"/>
    <w:rsid w:val="004A33CA"/>
    <w:rsid w:val="004B5350"/>
    <w:rsid w:val="00537453"/>
    <w:rsid w:val="005622E6"/>
    <w:rsid w:val="005B20C9"/>
    <w:rsid w:val="006B5AA9"/>
    <w:rsid w:val="00744D4C"/>
    <w:rsid w:val="00776191"/>
    <w:rsid w:val="008051DF"/>
    <w:rsid w:val="008238A0"/>
    <w:rsid w:val="00960FAD"/>
    <w:rsid w:val="00A257FE"/>
    <w:rsid w:val="00A86B18"/>
    <w:rsid w:val="00B55E44"/>
    <w:rsid w:val="00C46FFA"/>
    <w:rsid w:val="00C8173C"/>
    <w:rsid w:val="00C903E9"/>
    <w:rsid w:val="00CF610A"/>
    <w:rsid w:val="00D165B5"/>
    <w:rsid w:val="00DF443C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3825</Words>
  <Characters>2181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2022-06-22T06:11:00Z</dcterms:created>
  <dcterms:modified xsi:type="dcterms:W3CDTF">2022-06-22T11:39:00Z</dcterms:modified>
</cp:coreProperties>
</file>